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4C" w:rsidRDefault="00A62D4C" w:rsidP="00A62D4C"/>
    <w:p w:rsidR="00A62D4C" w:rsidRDefault="00A62D4C" w:rsidP="00A62D4C"/>
    <w:p w:rsidR="00A62D4C" w:rsidRDefault="00A62D4C" w:rsidP="00A62D4C"/>
    <w:p w:rsidR="00A62D4C" w:rsidRDefault="00A62D4C" w:rsidP="00A62D4C"/>
    <w:p w:rsidR="00A62D4C" w:rsidRDefault="00FC5BA1" w:rsidP="00A62D4C">
      <w:r>
        <w:t>Постановление №72 от 01 апреля 2020</w:t>
      </w:r>
    </w:p>
    <w:p w:rsidR="00A62D4C" w:rsidRDefault="00A62D4C" w:rsidP="00A62D4C">
      <w:bookmarkStart w:id="0" w:name="_GoBack"/>
      <w:bookmarkEnd w:id="0"/>
    </w:p>
    <w:p w:rsidR="00A62D4C" w:rsidRDefault="00A62D4C" w:rsidP="00A62D4C"/>
    <w:p w:rsidR="00A62D4C" w:rsidRDefault="00A62D4C" w:rsidP="00A62D4C"/>
    <w:p w:rsidR="00A62D4C" w:rsidRDefault="00A62D4C" w:rsidP="00A62D4C"/>
    <w:p w:rsidR="00A62D4C" w:rsidRDefault="00A62D4C" w:rsidP="00A62D4C">
      <w:r w:rsidRPr="00015C8C">
        <w:t xml:space="preserve">О </w:t>
      </w:r>
      <w:r>
        <w:t>внесении изменений в постановление</w:t>
      </w:r>
    </w:p>
    <w:p w:rsidR="00A62D4C" w:rsidRDefault="00A62D4C" w:rsidP="00A62D4C">
      <w:r>
        <w:t xml:space="preserve"> администрации Новодеревеньковского</w:t>
      </w:r>
    </w:p>
    <w:p w:rsidR="00A62D4C" w:rsidRDefault="00A62D4C" w:rsidP="00A62D4C">
      <w:r>
        <w:t>района</w:t>
      </w:r>
      <w:r w:rsidR="00AC1B59">
        <w:t xml:space="preserve"> </w:t>
      </w:r>
      <w:r w:rsidR="00C333D5">
        <w:t>от 30.10.2018г  №268</w:t>
      </w:r>
      <w:r w:rsidR="00AC1B59">
        <w:t xml:space="preserve">  </w:t>
      </w:r>
      <w:r>
        <w:t xml:space="preserve">«Об утверждении </w:t>
      </w:r>
      <w:proofErr w:type="gramStart"/>
      <w:r>
        <w:t>муниципальной</w:t>
      </w:r>
      <w:proofErr w:type="gramEnd"/>
    </w:p>
    <w:p w:rsidR="00A62D4C" w:rsidRDefault="00A62D4C" w:rsidP="00A62D4C">
      <w:r>
        <w:t xml:space="preserve">программы «Развитие </w:t>
      </w:r>
      <w:proofErr w:type="gramStart"/>
      <w:r>
        <w:t>муниципального</w:t>
      </w:r>
      <w:proofErr w:type="gramEnd"/>
      <w:r>
        <w:t xml:space="preserve"> унитарного</w:t>
      </w:r>
    </w:p>
    <w:p w:rsidR="00A62D4C" w:rsidRDefault="00A62D4C" w:rsidP="00A62D4C">
      <w:r>
        <w:t>предприятия «</w:t>
      </w:r>
      <w:proofErr w:type="spellStart"/>
      <w:r>
        <w:t>Комхоз</w:t>
      </w:r>
      <w:proofErr w:type="spellEnd"/>
      <w:r>
        <w:t>» в части оказания</w:t>
      </w:r>
    </w:p>
    <w:p w:rsidR="00A62D4C" w:rsidRDefault="00A62D4C" w:rsidP="00A62D4C">
      <w:r>
        <w:t>жилищно-коммунальных</w:t>
      </w:r>
      <w:r w:rsidRPr="00015C8C">
        <w:t xml:space="preserve"> </w:t>
      </w:r>
      <w:r>
        <w:t>услуг организациям</w:t>
      </w:r>
    </w:p>
    <w:p w:rsidR="00A62D4C" w:rsidRPr="00015C8C" w:rsidRDefault="00A62D4C" w:rsidP="00A62D4C">
      <w:r>
        <w:t xml:space="preserve"> и населению Новодеревеньковского района на 2019-2021гг»</w:t>
      </w:r>
    </w:p>
    <w:p w:rsidR="00A62D4C" w:rsidRDefault="00A62D4C" w:rsidP="00A62D4C">
      <w:pPr>
        <w:jc w:val="both"/>
      </w:pPr>
    </w:p>
    <w:p w:rsidR="00A62D4C" w:rsidRDefault="00C333D5" w:rsidP="00A62D4C">
      <w:pPr>
        <w:jc w:val="both"/>
      </w:pPr>
      <w:r>
        <w:t xml:space="preserve">    В соответствии со ст.179 Бюджетного кодекса РФ, Федеральным Законом от 06.10.2003 года №131 ФЗ «Об общих принципах организации местного самоуправления в РФ»</w:t>
      </w:r>
    </w:p>
    <w:p w:rsidR="00A62D4C" w:rsidRPr="00015C8C" w:rsidRDefault="00A62D4C" w:rsidP="00A62D4C">
      <w:pPr>
        <w:jc w:val="both"/>
      </w:pPr>
      <w:r>
        <w:t xml:space="preserve">    В связи с уточнением размера финансирования и добавления задач реализации муниципальной программы «Развитие муниципального унитарного предприятия «</w:t>
      </w:r>
      <w:proofErr w:type="spellStart"/>
      <w:r>
        <w:t>Комхоз</w:t>
      </w:r>
      <w:proofErr w:type="spellEnd"/>
      <w:r>
        <w:t>» в части оказания жилищно-коммунальных услуг организациям и населению Новодеревеньковского района на 2019-2021гг», ПОСТАНОВЛЯЮ:</w:t>
      </w:r>
    </w:p>
    <w:p w:rsidR="00A62D4C" w:rsidRPr="00015C8C" w:rsidRDefault="00A62D4C" w:rsidP="00A62D4C">
      <w:pPr>
        <w:jc w:val="both"/>
      </w:pPr>
    </w:p>
    <w:p w:rsidR="00A62D4C" w:rsidRDefault="00A62D4C" w:rsidP="00B31290">
      <w:pPr>
        <w:pStyle w:val="a3"/>
        <w:numPr>
          <w:ilvl w:val="0"/>
          <w:numId w:val="1"/>
        </w:numPr>
        <w:jc w:val="both"/>
      </w:pPr>
      <w:r>
        <w:t>Внести в постановление администрации Новодеревеньковского района</w:t>
      </w:r>
      <w:r w:rsidR="00C333D5">
        <w:t xml:space="preserve"> от 30.10.2018г №268</w:t>
      </w:r>
      <w:r>
        <w:t xml:space="preserve"> </w:t>
      </w:r>
      <w:r w:rsidR="00432389">
        <w:t>«Об утверждении муниципальной программы</w:t>
      </w:r>
      <w:r>
        <w:t xml:space="preserve"> «Развитие муниципального унитарного предприятия «</w:t>
      </w:r>
      <w:proofErr w:type="spellStart"/>
      <w:r>
        <w:t>Комхоз</w:t>
      </w:r>
      <w:proofErr w:type="spellEnd"/>
      <w:r>
        <w:t>» в части оказания услуг организациям и населению Новодеревеньковского района на 2019-2021гг» следующие изменения:</w:t>
      </w:r>
    </w:p>
    <w:p w:rsidR="00A62D4C" w:rsidRDefault="00A62D4C" w:rsidP="00B31290">
      <w:pPr>
        <w:pStyle w:val="a3"/>
        <w:numPr>
          <w:ilvl w:val="1"/>
          <w:numId w:val="1"/>
        </w:numPr>
        <w:jc w:val="both"/>
      </w:pPr>
      <w:r>
        <w:t>В Паспорте муниципальной программы «Развитие муниципального унитарного предприятия «</w:t>
      </w:r>
      <w:proofErr w:type="spellStart"/>
      <w:r>
        <w:t>Комхоз</w:t>
      </w:r>
      <w:proofErr w:type="spellEnd"/>
      <w:r>
        <w:t>» в части оказания жилищно-коммунальных услуг организациям и населению Новодеревеньковского района на 2019-2021гг» строку «</w:t>
      </w:r>
      <w:r w:rsidR="002D7EC8">
        <w:t>Цели муниципальной программы</w:t>
      </w:r>
      <w:r>
        <w:t>» дополнить и изложить в следующей редакции:</w:t>
      </w:r>
    </w:p>
    <w:p w:rsidR="002D7EC8" w:rsidRDefault="002D7EC8" w:rsidP="002D7EC8">
      <w:pPr>
        <w:pStyle w:val="a3"/>
        <w:ind w:left="825"/>
        <w:jc w:val="both"/>
      </w:pPr>
      <w:r>
        <w:t>- сохранение положительных тенденций в сфере бытового обслуживания, увеличение объемов реализации услуг, установление благоприятных правовых и организационно-экономических условий.</w:t>
      </w:r>
    </w:p>
    <w:p w:rsidR="002D7EC8" w:rsidRDefault="00550DE3" w:rsidP="00550DE3">
      <w:pPr>
        <w:ind w:left="426"/>
        <w:jc w:val="both"/>
      </w:pPr>
      <w:r>
        <w:t>1.2</w:t>
      </w:r>
      <w:proofErr w:type="gramStart"/>
      <w:r w:rsidR="002D7EC8">
        <w:t xml:space="preserve"> В</w:t>
      </w:r>
      <w:proofErr w:type="gramEnd"/>
      <w:r w:rsidR="002D7EC8">
        <w:t xml:space="preserve"> Паспорте муниципальной программы «Развитие муниципального унитарного предприятия «</w:t>
      </w:r>
      <w:proofErr w:type="spellStart"/>
      <w:r w:rsidR="002D7EC8">
        <w:t>Комхоз</w:t>
      </w:r>
      <w:proofErr w:type="spellEnd"/>
      <w:r w:rsidR="002D7EC8">
        <w:t>» в части оказания жилищно-коммунальных услуг организациям и населению Новодеревеньковского района на 2019-2021гг» строку «Задачи муниципальной программы» дополнить и изложить в следующей редакции:</w:t>
      </w:r>
    </w:p>
    <w:p w:rsidR="00A62D4C" w:rsidRDefault="002D7EC8" w:rsidP="002D7EC8">
      <w:pPr>
        <w:jc w:val="both"/>
      </w:pPr>
      <w:r>
        <w:t xml:space="preserve">             </w:t>
      </w:r>
      <w:r w:rsidR="00A83160">
        <w:t>п.5</w:t>
      </w:r>
      <w:r w:rsidR="00A62D4C">
        <w:t xml:space="preserve"> в сфере </w:t>
      </w:r>
      <w:r w:rsidR="00A83160">
        <w:t>бытового обслуживания</w:t>
      </w:r>
      <w:r w:rsidR="00A62D4C">
        <w:t xml:space="preserve">: </w:t>
      </w:r>
    </w:p>
    <w:p w:rsidR="00A62D4C" w:rsidRDefault="00A62D4C" w:rsidP="00B31290">
      <w:pPr>
        <w:pStyle w:val="a3"/>
        <w:ind w:left="825"/>
        <w:jc w:val="both"/>
      </w:pPr>
      <w:r>
        <w:t xml:space="preserve">- </w:t>
      </w:r>
      <w:r w:rsidR="00A83160">
        <w:t>подъем сектора сферы услуг, достижением стабильной самодостаточности и самофинансирования в отрасли, дальнейшее увеличение объемов и увеличение спектра качественных бытовых услуг</w:t>
      </w:r>
      <w:r w:rsidR="000C556E">
        <w:t>, предлагаемых населению, обеспечение их доступности для всех категорий граждан;</w:t>
      </w:r>
    </w:p>
    <w:p w:rsidR="000C556E" w:rsidRDefault="000C556E" w:rsidP="00B31290">
      <w:pPr>
        <w:pStyle w:val="a3"/>
        <w:ind w:left="825"/>
        <w:jc w:val="both"/>
      </w:pPr>
      <w:r>
        <w:t>-  обеспечение доступности социально значимых бытовых услуг (ремонт одежды, обуви, бытовой техники, ритуальные услуги)</w:t>
      </w:r>
      <w:r w:rsidR="00E248B0">
        <w:t xml:space="preserve"> для всех жителей района;</w:t>
      </w:r>
    </w:p>
    <w:p w:rsidR="00E248B0" w:rsidRDefault="00E248B0" w:rsidP="00B31290">
      <w:pPr>
        <w:pStyle w:val="a3"/>
        <w:ind w:left="825"/>
        <w:jc w:val="both"/>
      </w:pPr>
      <w:r>
        <w:t>- обеспечение рационального использования имеющихся производственных площадей;</w:t>
      </w:r>
    </w:p>
    <w:p w:rsidR="00E248B0" w:rsidRDefault="00E248B0" w:rsidP="00B31290">
      <w:pPr>
        <w:pStyle w:val="a3"/>
        <w:ind w:left="825"/>
        <w:jc w:val="both"/>
      </w:pPr>
      <w:r>
        <w:t>- усиление государственной и общественной поддержки для развития сферы бытовых услуг.</w:t>
      </w:r>
    </w:p>
    <w:p w:rsidR="0020121B" w:rsidRDefault="0020121B" w:rsidP="00B31290">
      <w:pPr>
        <w:pStyle w:val="a3"/>
        <w:ind w:left="825"/>
        <w:jc w:val="both"/>
      </w:pPr>
      <w:r>
        <w:lastRenderedPageBreak/>
        <w:t>1.</w:t>
      </w:r>
      <w:r w:rsidR="00550DE3">
        <w:t>3</w:t>
      </w:r>
      <w:r>
        <w:t>. В Паспорте муниципальной программы строку «Объемы бюджетных ассигнований на реализацию муниципальной программы» изложить в следующей редакции:</w:t>
      </w:r>
    </w:p>
    <w:tbl>
      <w:tblPr>
        <w:tblStyle w:val="a4"/>
        <w:tblW w:w="0" w:type="auto"/>
        <w:tblInd w:w="825" w:type="dxa"/>
        <w:tblLook w:val="04A0" w:firstRow="1" w:lastRow="0" w:firstColumn="1" w:lastColumn="0" w:noHBand="0" w:noVBand="1"/>
      </w:tblPr>
      <w:tblGrid>
        <w:gridCol w:w="3111"/>
        <w:gridCol w:w="5635"/>
      </w:tblGrid>
      <w:tr w:rsidR="0020121B" w:rsidTr="0020121B">
        <w:trPr>
          <w:trHeight w:val="1186"/>
        </w:trPr>
        <w:tc>
          <w:tcPr>
            <w:tcW w:w="3111" w:type="dxa"/>
          </w:tcPr>
          <w:p w:rsidR="0020121B" w:rsidRDefault="0020121B" w:rsidP="00B31290">
            <w:pPr>
              <w:pStyle w:val="a3"/>
              <w:ind w:left="0"/>
              <w:jc w:val="both"/>
            </w:pPr>
            <w:r>
              <w:t>Объёмы бюджетных ассигнований на реализацию муниципальной программы</w:t>
            </w:r>
          </w:p>
        </w:tc>
        <w:tc>
          <w:tcPr>
            <w:tcW w:w="5635" w:type="dxa"/>
          </w:tcPr>
          <w:p w:rsidR="0020121B" w:rsidRDefault="0020121B" w:rsidP="00B31290">
            <w:pPr>
              <w:pStyle w:val="a3"/>
              <w:ind w:left="0"/>
              <w:jc w:val="both"/>
            </w:pPr>
            <w:r>
              <w:t>Источник финансирования муниципальной програм</w:t>
            </w:r>
            <w:r w:rsidR="002315C5">
              <w:t>мы – средства районного бюджета, средства МУП «Комхоз».</w:t>
            </w:r>
          </w:p>
          <w:p w:rsidR="0020121B" w:rsidRDefault="0020121B" w:rsidP="00B31290">
            <w:pPr>
              <w:pStyle w:val="a3"/>
              <w:ind w:left="0"/>
              <w:jc w:val="both"/>
            </w:pPr>
            <w:r>
              <w:t xml:space="preserve">Общий объём финансирования программы составляет – </w:t>
            </w:r>
            <w:r w:rsidR="00D05CCB">
              <w:t xml:space="preserve">6998,80 </w:t>
            </w:r>
            <w:r>
              <w:t>тыс. рублей, в том числе по годам:</w:t>
            </w:r>
          </w:p>
          <w:p w:rsidR="0020121B" w:rsidRDefault="0020121B" w:rsidP="00B31290">
            <w:pPr>
              <w:pStyle w:val="a3"/>
              <w:ind w:left="0"/>
              <w:jc w:val="both"/>
            </w:pPr>
            <w:r>
              <w:t xml:space="preserve">2019 год – 2848,80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20121B" w:rsidRDefault="0020121B" w:rsidP="00B31290">
            <w:pPr>
              <w:pStyle w:val="a3"/>
              <w:ind w:left="0"/>
              <w:jc w:val="both"/>
            </w:pPr>
            <w:r>
              <w:t xml:space="preserve">2020 год – 1400,00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20121B" w:rsidRDefault="0020121B" w:rsidP="00B31290">
            <w:pPr>
              <w:pStyle w:val="a3"/>
              <w:ind w:left="0"/>
              <w:jc w:val="both"/>
            </w:pPr>
            <w:r>
              <w:t xml:space="preserve">2021 год – 1400,00 тыс. </w:t>
            </w:r>
            <w:proofErr w:type="spellStart"/>
            <w:r>
              <w:t>руб</w:t>
            </w:r>
            <w:proofErr w:type="spellEnd"/>
          </w:p>
          <w:p w:rsidR="00D05CCB" w:rsidRDefault="00D05CCB" w:rsidP="00B31290">
            <w:pPr>
              <w:pStyle w:val="a3"/>
              <w:ind w:left="0"/>
              <w:jc w:val="both"/>
            </w:pPr>
            <w:r>
              <w:t>Средства предприятия:</w:t>
            </w:r>
          </w:p>
          <w:p w:rsidR="00D05CCB" w:rsidRDefault="00D05CCB" w:rsidP="00B31290">
            <w:pPr>
              <w:pStyle w:val="a3"/>
              <w:ind w:left="0"/>
              <w:jc w:val="both"/>
            </w:pPr>
            <w:r>
              <w:t xml:space="preserve">2019 год – 450,00 тыс. </w:t>
            </w:r>
            <w:proofErr w:type="spellStart"/>
            <w:r>
              <w:t>руб</w:t>
            </w:r>
            <w:proofErr w:type="spellEnd"/>
          </w:p>
          <w:p w:rsidR="00D05CCB" w:rsidRDefault="00D05CCB" w:rsidP="00B31290">
            <w:pPr>
              <w:pStyle w:val="a3"/>
              <w:ind w:left="0"/>
              <w:jc w:val="both"/>
            </w:pPr>
            <w:r>
              <w:t xml:space="preserve">2020 год – 450,00 тыс. </w:t>
            </w:r>
            <w:proofErr w:type="spellStart"/>
            <w:r>
              <w:t>руб</w:t>
            </w:r>
            <w:proofErr w:type="spellEnd"/>
          </w:p>
          <w:p w:rsidR="00D05CCB" w:rsidRDefault="00D05CCB" w:rsidP="00550DE3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 – 450,00 тыс. </w:t>
            </w:r>
            <w:proofErr w:type="spellStart"/>
            <w:r>
              <w:t>руб</w:t>
            </w:r>
            <w:proofErr w:type="spellEnd"/>
          </w:p>
        </w:tc>
      </w:tr>
    </w:tbl>
    <w:p w:rsidR="00550DE3" w:rsidRDefault="00446CC4" w:rsidP="00550DE3">
      <w:pPr>
        <w:ind w:left="426"/>
        <w:jc w:val="both"/>
      </w:pPr>
      <w:r>
        <w:t xml:space="preserve">      </w:t>
      </w:r>
      <w:r w:rsidR="00550DE3">
        <w:t>1.</w:t>
      </w:r>
      <w:r w:rsidR="00F419CF">
        <w:t>4</w:t>
      </w:r>
      <w:r w:rsidR="00550DE3">
        <w:t>. Паспорте муниципальной программы строку «Ожидаемые результаты реализации муниципальной программы» изложить в следующей редакции:</w:t>
      </w:r>
    </w:p>
    <w:p w:rsidR="00550DE3" w:rsidRPr="0016426D" w:rsidRDefault="00550DE3" w:rsidP="00550DE3">
      <w:pPr>
        <w:widowControl w:val="0"/>
        <w:autoSpaceDE w:val="0"/>
        <w:autoSpaceDN w:val="0"/>
        <w:adjustRightInd w:val="0"/>
        <w:jc w:val="both"/>
      </w:pPr>
      <w:r w:rsidRPr="0016426D">
        <w:t>- развитие системы водоснабжения на 10%,</w:t>
      </w:r>
    </w:p>
    <w:p w:rsidR="00550DE3" w:rsidRPr="0016426D" w:rsidRDefault="00550DE3" w:rsidP="00550DE3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16426D">
        <w:t>осуществление организации и обустройства зон санитарной охраны источников питьевого водоснабжения, разработка проектов зоны санитарной охраны, экспертиза проектов, получения лицензий на скважины</w:t>
      </w:r>
    </w:p>
    <w:p w:rsidR="00550DE3" w:rsidRPr="0016426D" w:rsidRDefault="00550DE3" w:rsidP="00550DE3">
      <w:pPr>
        <w:widowControl w:val="0"/>
        <w:autoSpaceDE w:val="0"/>
        <w:autoSpaceDN w:val="0"/>
        <w:adjustRightInd w:val="0"/>
        <w:jc w:val="both"/>
      </w:pPr>
      <w:r>
        <w:t xml:space="preserve"> - </w:t>
      </w:r>
      <w:r w:rsidRPr="0016426D">
        <w:t>модернизация и обновление  инфраструктуры водоснабжения на 7 %;</w:t>
      </w:r>
    </w:p>
    <w:p w:rsidR="00550DE3" w:rsidRPr="0016426D" w:rsidRDefault="00550DE3" w:rsidP="00550DE3">
      <w:pPr>
        <w:widowControl w:val="0"/>
        <w:autoSpaceDE w:val="0"/>
        <w:autoSpaceDN w:val="0"/>
        <w:adjustRightInd w:val="0"/>
        <w:jc w:val="both"/>
      </w:pPr>
      <w:r w:rsidRPr="0016426D">
        <w:t>-снижение эксплуатационных затрат на 40%;</w:t>
      </w:r>
    </w:p>
    <w:p w:rsidR="00550DE3" w:rsidRPr="0016426D" w:rsidRDefault="00550DE3" w:rsidP="00550DE3">
      <w:pPr>
        <w:widowControl w:val="0"/>
        <w:autoSpaceDE w:val="0"/>
        <w:autoSpaceDN w:val="0"/>
        <w:adjustRightInd w:val="0"/>
        <w:jc w:val="both"/>
      </w:pPr>
      <w:r w:rsidRPr="0016426D">
        <w:t>- устранение причин возникновения аварийных ситуаций, угрожающих жизнедеятельности человека на 60%;</w:t>
      </w:r>
    </w:p>
    <w:p w:rsidR="00550DE3" w:rsidRPr="0016426D" w:rsidRDefault="00550DE3" w:rsidP="00550DE3">
      <w:pPr>
        <w:widowControl w:val="0"/>
        <w:autoSpaceDE w:val="0"/>
        <w:autoSpaceDN w:val="0"/>
        <w:adjustRightInd w:val="0"/>
        <w:jc w:val="both"/>
      </w:pPr>
      <w:r w:rsidRPr="0016426D">
        <w:t xml:space="preserve">-улучшение </w:t>
      </w:r>
      <w:proofErr w:type="gramStart"/>
      <w:r w:rsidRPr="0016426D">
        <w:t>экологического</w:t>
      </w:r>
      <w:proofErr w:type="gramEnd"/>
      <w:r w:rsidRPr="0016426D">
        <w:t xml:space="preserve"> состояние окружающей среды на 25%;</w:t>
      </w:r>
    </w:p>
    <w:p w:rsidR="00550DE3" w:rsidRPr="0016426D" w:rsidRDefault="00550DE3" w:rsidP="00550DE3">
      <w:pPr>
        <w:widowControl w:val="0"/>
        <w:autoSpaceDE w:val="0"/>
        <w:autoSpaceDN w:val="0"/>
        <w:adjustRightInd w:val="0"/>
        <w:jc w:val="both"/>
      </w:pPr>
      <w:r w:rsidRPr="0016426D">
        <w:t xml:space="preserve">-соответствие параметров качества питьевой воды установленным нормативам </w:t>
      </w:r>
      <w:proofErr w:type="spellStart"/>
      <w:r w:rsidRPr="0016426D">
        <w:t>СанПин</w:t>
      </w:r>
      <w:proofErr w:type="spellEnd"/>
      <w:r w:rsidRPr="0016426D">
        <w:t>;</w:t>
      </w:r>
    </w:p>
    <w:p w:rsidR="00550DE3" w:rsidRDefault="00550DE3" w:rsidP="00550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- снижение уровня потерь воды 40% к концу 2021 года </w:t>
      </w:r>
    </w:p>
    <w:p w:rsidR="00550DE3" w:rsidRDefault="00550DE3" w:rsidP="00550DE3">
      <w:pPr>
        <w:autoSpaceDE w:val="0"/>
        <w:autoSpaceDN w:val="0"/>
        <w:adjustRightInd w:val="0"/>
        <w:jc w:val="both"/>
        <w:rPr>
          <w:rFonts w:cs="Arial CYR"/>
        </w:rPr>
      </w:pPr>
      <w:r>
        <w:t xml:space="preserve">- </w:t>
      </w:r>
      <w:r>
        <w:rPr>
          <w:rFonts w:cs="Arial CYR"/>
        </w:rPr>
        <w:t xml:space="preserve"> сохранение положительных тенденций в сфере бытового обслуживания, увеличение объемов реализации услуг, установление благоприятных правовых и </w:t>
      </w:r>
      <w:proofErr w:type="spellStart"/>
      <w:r>
        <w:rPr>
          <w:rFonts w:cs="Arial CYR"/>
        </w:rPr>
        <w:t>оранизационно</w:t>
      </w:r>
      <w:proofErr w:type="spellEnd"/>
      <w:r>
        <w:rPr>
          <w:rFonts w:cs="Arial CYR"/>
        </w:rPr>
        <w:t>-экономических условий.</w:t>
      </w:r>
    </w:p>
    <w:p w:rsidR="00B31290" w:rsidRDefault="00446CC4" w:rsidP="00446C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0121B">
        <w:t>1</w:t>
      </w:r>
      <w:r w:rsidR="00550DE3">
        <w:t>.</w:t>
      </w:r>
      <w:r w:rsidR="00F419CF">
        <w:t>5</w:t>
      </w:r>
      <w:r w:rsidR="0020121B">
        <w:t xml:space="preserve">. Раздел 2 </w:t>
      </w:r>
      <w:r w:rsidR="0020121B" w:rsidRPr="00C1030D">
        <w:rPr>
          <w:u w:val="single"/>
        </w:rPr>
        <w:t>«</w:t>
      </w:r>
      <w:r w:rsidR="00B31290" w:rsidRPr="00C1030D">
        <w:rPr>
          <w:rFonts w:ascii="Times New Roman" w:hAnsi="Times New Roman" w:cs="Times New Roman"/>
          <w:sz w:val="24"/>
          <w:szCs w:val="24"/>
          <w:u w:val="single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B31290" w:rsidRPr="00B31290">
        <w:rPr>
          <w:rFonts w:ascii="Times New Roman" w:hAnsi="Times New Roman" w:cs="Times New Roman"/>
          <w:sz w:val="24"/>
          <w:szCs w:val="24"/>
        </w:rPr>
        <w:t>, сроков и этапов ее реализации</w:t>
      </w:r>
      <w:proofErr w:type="gramStart"/>
      <w:r w:rsidR="00B31290" w:rsidRPr="00B312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1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2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31290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B31290" w:rsidRPr="00B31290" w:rsidRDefault="00B31290" w:rsidP="00B31290">
      <w:pPr>
        <w:autoSpaceDE w:val="0"/>
        <w:autoSpaceDN w:val="0"/>
        <w:adjustRightInd w:val="0"/>
        <w:rPr>
          <w:rFonts w:eastAsiaTheme="minorEastAsia"/>
        </w:rPr>
      </w:pPr>
      <w:r w:rsidRPr="00C1030D">
        <w:rPr>
          <w:rFonts w:eastAsiaTheme="minorEastAsia"/>
          <w:u w:val="single"/>
        </w:rPr>
        <w:t>Цели муниципальной программы</w:t>
      </w:r>
      <w:r w:rsidRPr="00B31290">
        <w:rPr>
          <w:rFonts w:eastAsiaTheme="minorEastAsia"/>
        </w:rPr>
        <w:t>:</w:t>
      </w:r>
    </w:p>
    <w:p w:rsidR="00C1030D" w:rsidRDefault="00C1030D" w:rsidP="00C1030D">
      <w:pPr>
        <w:autoSpaceDE w:val="0"/>
        <w:autoSpaceDN w:val="0"/>
        <w:adjustRightInd w:val="0"/>
        <w:jc w:val="both"/>
        <w:rPr>
          <w:rFonts w:cs="Arial CYR"/>
        </w:rPr>
      </w:pPr>
      <w:r>
        <w:rPr>
          <w:rFonts w:cs="Arial CYR"/>
        </w:rPr>
        <w:t>-создание на муниципальном уровне механизма реализации программы по улучшению качества воды – питьевой, сточной, поверхностной, и оптимизации эксплуатации водных ресурсов</w:t>
      </w:r>
    </w:p>
    <w:p w:rsidR="00C1030D" w:rsidRPr="007B70F9" w:rsidRDefault="00C1030D" w:rsidP="00C1030D">
      <w:pPr>
        <w:autoSpaceDE w:val="0"/>
        <w:autoSpaceDN w:val="0"/>
        <w:adjustRightInd w:val="0"/>
        <w:jc w:val="both"/>
        <w:rPr>
          <w:rFonts w:cs="Arial CYR"/>
        </w:rPr>
      </w:pPr>
      <w:r>
        <w:rPr>
          <w:rFonts w:cs="Arial CYR"/>
        </w:rPr>
        <w:t>-</w:t>
      </w:r>
      <w:r w:rsidRPr="007B70F9">
        <w:rPr>
          <w:rFonts w:cs="Arial CYR"/>
        </w:rPr>
        <w:t>улучшение качества предоставляемых жилищно-коммунальных услуг населению Новодеревеньковского района</w:t>
      </w:r>
    </w:p>
    <w:p w:rsidR="00C1030D" w:rsidRPr="007B70F9" w:rsidRDefault="00C1030D" w:rsidP="00C1030D">
      <w:pPr>
        <w:autoSpaceDE w:val="0"/>
        <w:autoSpaceDN w:val="0"/>
        <w:adjustRightInd w:val="0"/>
        <w:jc w:val="both"/>
        <w:rPr>
          <w:rFonts w:cs="Arial CYR"/>
        </w:rPr>
      </w:pPr>
      <w:r w:rsidRPr="007B70F9">
        <w:rPr>
          <w:rFonts w:cs="Arial CYR"/>
        </w:rPr>
        <w:t>-обеспечение эффективного функционирования объектов коммунальной инфраструктуры (водоснабжение)</w:t>
      </w:r>
    </w:p>
    <w:p w:rsidR="00C1030D" w:rsidRDefault="00C1030D" w:rsidP="00C1030D">
      <w:pPr>
        <w:autoSpaceDE w:val="0"/>
        <w:autoSpaceDN w:val="0"/>
        <w:adjustRightInd w:val="0"/>
        <w:jc w:val="both"/>
        <w:rPr>
          <w:rFonts w:cs="Arial CYR"/>
        </w:rPr>
      </w:pPr>
      <w:r w:rsidRPr="007B70F9">
        <w:rPr>
          <w:rFonts w:cs="Arial CYR"/>
        </w:rPr>
        <w:t>- обновление производственной базы предприятия (приобретение спец. техники);</w:t>
      </w:r>
    </w:p>
    <w:p w:rsidR="00C1030D" w:rsidRPr="007B70F9" w:rsidRDefault="00C1030D" w:rsidP="00C1030D">
      <w:pPr>
        <w:autoSpaceDE w:val="0"/>
        <w:autoSpaceDN w:val="0"/>
        <w:adjustRightInd w:val="0"/>
        <w:jc w:val="both"/>
        <w:rPr>
          <w:rFonts w:cs="Arial CYR"/>
        </w:rPr>
      </w:pPr>
      <w:r>
        <w:rPr>
          <w:rFonts w:cs="Arial CYR"/>
        </w:rPr>
        <w:t xml:space="preserve">- сохранение положительных тенденций в сфере бытового обслуживания, увеличение объемов реализации услуг, установление благоприятных правовых и </w:t>
      </w:r>
      <w:proofErr w:type="spellStart"/>
      <w:r>
        <w:rPr>
          <w:rFonts w:cs="Arial CYR"/>
        </w:rPr>
        <w:t>оранизационно</w:t>
      </w:r>
      <w:proofErr w:type="spellEnd"/>
      <w:r>
        <w:rPr>
          <w:rFonts w:cs="Arial CYR"/>
        </w:rPr>
        <w:t>-экономических условий.</w:t>
      </w:r>
    </w:p>
    <w:p w:rsidR="00B31290" w:rsidRPr="00B31290" w:rsidRDefault="00B31290" w:rsidP="00B31290">
      <w:pPr>
        <w:autoSpaceDE w:val="0"/>
        <w:autoSpaceDN w:val="0"/>
        <w:adjustRightInd w:val="0"/>
        <w:rPr>
          <w:rFonts w:eastAsiaTheme="minorEastAsia"/>
        </w:rPr>
      </w:pPr>
      <w:r w:rsidRPr="00C1030D">
        <w:rPr>
          <w:rFonts w:eastAsiaTheme="minorEastAsia"/>
          <w:u w:val="single"/>
        </w:rPr>
        <w:t>Задачи муниципальной программы</w:t>
      </w:r>
      <w:r w:rsidRPr="00B31290">
        <w:rPr>
          <w:rFonts w:eastAsiaTheme="minorEastAsia"/>
        </w:rPr>
        <w:t>:</w:t>
      </w:r>
    </w:p>
    <w:p w:rsidR="00C1030D" w:rsidRPr="008113AF" w:rsidRDefault="00C1030D" w:rsidP="00C1030D">
      <w:pPr>
        <w:jc w:val="both"/>
      </w:pPr>
      <w:r w:rsidRPr="008113AF">
        <w:t>1. Модернизация систем</w:t>
      </w:r>
      <w:r>
        <w:t>ы</w:t>
      </w:r>
      <w:r w:rsidRPr="008113AF">
        <w:t xml:space="preserve"> водоснабжения</w:t>
      </w:r>
      <w:r>
        <w:t>.</w:t>
      </w:r>
    </w:p>
    <w:p w:rsidR="00C1030D" w:rsidRPr="008113AF" w:rsidRDefault="00C1030D" w:rsidP="00C1030D">
      <w:pPr>
        <w:widowControl w:val="0"/>
        <w:autoSpaceDE w:val="0"/>
        <w:autoSpaceDN w:val="0"/>
        <w:adjustRightInd w:val="0"/>
        <w:jc w:val="both"/>
      </w:pPr>
      <w:proofErr w:type="gramStart"/>
      <w:r w:rsidRPr="008113AF">
        <w:t>1.1)</w:t>
      </w:r>
      <w:r>
        <w:t xml:space="preserve"> </w:t>
      </w:r>
      <w:r w:rsidRPr="008113AF">
        <w:t xml:space="preserve">в сфере источников водоснабжения: </w:t>
      </w:r>
      <w:r w:rsidRPr="008113AF">
        <w:br/>
      </w:r>
      <w:r>
        <w:t xml:space="preserve">- </w:t>
      </w:r>
      <w:r w:rsidRPr="008113AF">
        <w:t>осуществление организации и обустройства зон санитарной охраны ист</w:t>
      </w:r>
      <w:r>
        <w:t xml:space="preserve">очников питьевого водоснабжения, разработка проектов зоны санитарной охраны, экспертиза </w:t>
      </w:r>
      <w:r>
        <w:lastRenderedPageBreak/>
        <w:t>проектов, получения лицензий на скважины;</w:t>
      </w:r>
      <w:r w:rsidRPr="008113AF">
        <w:t xml:space="preserve"> </w:t>
      </w:r>
      <w:r w:rsidRPr="008113AF">
        <w:br/>
        <w:t xml:space="preserve">1.2)в сфере организации водоснабжения: </w:t>
      </w:r>
      <w:r w:rsidRPr="008113AF">
        <w:br/>
        <w:t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</w:t>
      </w:r>
      <w:proofErr w:type="gramEnd"/>
      <w:r w:rsidRPr="008113AF">
        <w:t xml:space="preserve"> </w:t>
      </w:r>
      <w:r w:rsidRPr="008113AF">
        <w:br/>
      </w:r>
      <w:proofErr w:type="gramStart"/>
      <w:r w:rsidRPr="008113AF">
        <w:t xml:space="preserve">организация использования эффективных, максимально безопасных реагентов для очистки воды и ее обеззараживания; </w:t>
      </w:r>
      <w:r w:rsidRPr="008113AF">
        <w:br/>
        <w:t xml:space="preserve">обеспечение проведения регулярного контроля качества питьевой воды и широкого информирования населения и общественности; </w:t>
      </w:r>
      <w:r w:rsidRPr="008113AF">
        <w:br/>
        <w:t xml:space="preserve">1.3) в сфере рационального водопользования: </w:t>
      </w:r>
      <w:r w:rsidRPr="008113AF">
        <w:br/>
        <w:t xml:space="preserve">снижение непроизводственных потерь воды при ее транспортировке и использовании; </w:t>
      </w:r>
      <w:r w:rsidRPr="008113AF">
        <w:br/>
        <w:t>оптимизация количества потребляемой воды за счет оснащения всех групп потребителей системами учета, в том числе квартирными приборами учета расхода воды;</w:t>
      </w:r>
      <w:proofErr w:type="gramEnd"/>
      <w:r w:rsidRPr="008113AF">
        <w:t xml:space="preserve"> </w:t>
      </w:r>
      <w:r w:rsidRPr="008113AF">
        <w:br/>
        <w:t xml:space="preserve">решение вопроса сокращения потребления питьевой воды на производственные нужды и нужды благоустройства; </w:t>
      </w:r>
      <w:r w:rsidRPr="008113AF">
        <w:br/>
        <w:t>1.</w:t>
      </w:r>
      <w:r>
        <w:t>4</w:t>
      </w:r>
      <w:r w:rsidRPr="008113AF">
        <w:t>.</w:t>
      </w:r>
      <w:r>
        <w:t>)</w:t>
      </w:r>
      <w:r w:rsidRPr="008113AF">
        <w:t xml:space="preserve"> </w:t>
      </w:r>
      <w:r>
        <w:t>у</w:t>
      </w:r>
      <w:r w:rsidRPr="008113AF">
        <w:t>лучшение состояния окружающей среды, экологическая безопасность развития района, создание благоприятных условий для проживания населения.</w:t>
      </w:r>
    </w:p>
    <w:p w:rsidR="00C1030D" w:rsidRDefault="00C1030D" w:rsidP="00C1030D">
      <w:pPr>
        <w:widowControl w:val="0"/>
        <w:autoSpaceDE w:val="0"/>
        <w:autoSpaceDN w:val="0"/>
        <w:adjustRightInd w:val="0"/>
      </w:pPr>
      <w:r>
        <w:t>- п</w:t>
      </w:r>
      <w:r w:rsidRPr="008113AF">
        <w:t>роведение работ по оценке запасов пресных подземных вод на участке недр действующих водозаборов МУП «</w:t>
      </w:r>
      <w:proofErr w:type="spellStart"/>
      <w:r>
        <w:t>Комхоз</w:t>
      </w:r>
      <w:proofErr w:type="spellEnd"/>
      <w:r>
        <w:t>»</w:t>
      </w:r>
      <w:r w:rsidRPr="008113AF">
        <w:t>.</w:t>
      </w:r>
    </w:p>
    <w:p w:rsidR="00C1030D" w:rsidRDefault="00C1030D" w:rsidP="00C1030D">
      <w:pPr>
        <w:jc w:val="both"/>
      </w:pPr>
      <w:r>
        <w:t xml:space="preserve">1.5) в сфере бытового обслуживания: </w:t>
      </w:r>
    </w:p>
    <w:p w:rsidR="00C1030D" w:rsidRDefault="00C1030D" w:rsidP="00C1030D">
      <w:pPr>
        <w:jc w:val="both"/>
      </w:pPr>
      <w:r>
        <w:t>- подъем сектора сферы услуг, достижением стабильной самодостаточности и самофинансирования в отрасли, дальнейшее увеличение объемов и увеличение спектра качественных бытовых услуг, предлагаемых населению, обеспечение их доступности для всех категорий граждан;</w:t>
      </w:r>
    </w:p>
    <w:p w:rsidR="00C1030D" w:rsidRDefault="00C1030D" w:rsidP="00C1030D">
      <w:pPr>
        <w:jc w:val="both"/>
      </w:pPr>
      <w:r>
        <w:t>-  обеспечение доступности социально значимых бытовых услуг (ремонт одежды, обуви, бытовой техники, ритуальные услуги) для всех жителей района;</w:t>
      </w:r>
    </w:p>
    <w:p w:rsidR="00C1030D" w:rsidRDefault="00C1030D" w:rsidP="00C1030D">
      <w:pPr>
        <w:jc w:val="both"/>
      </w:pPr>
      <w:r>
        <w:t>- обеспечение рационального использования имеющихся производственных площадей;</w:t>
      </w:r>
    </w:p>
    <w:p w:rsidR="00683C8A" w:rsidRDefault="00C1030D" w:rsidP="00683C8A">
      <w:pPr>
        <w:jc w:val="both"/>
      </w:pPr>
      <w:r>
        <w:t>- усиление государственной и общественной поддержки для развития сферы бытовых услуг.</w:t>
      </w:r>
    </w:p>
    <w:p w:rsidR="00683C8A" w:rsidRDefault="00683C8A" w:rsidP="00683C8A">
      <w:pPr>
        <w:jc w:val="both"/>
      </w:pPr>
      <w:r>
        <w:t xml:space="preserve">   </w:t>
      </w:r>
      <w:r w:rsidR="00446CC4">
        <w:t xml:space="preserve">     </w:t>
      </w:r>
      <w:r>
        <w:t xml:space="preserve"> 1.</w:t>
      </w:r>
      <w:r w:rsidR="00F419CF">
        <w:t>6</w:t>
      </w:r>
      <w:r>
        <w:t xml:space="preserve"> Раздел 5 муниципальной программы «Ожидаемые результаты реализации муниципальной программы» изложить в следующей редакции:</w:t>
      </w:r>
    </w:p>
    <w:p w:rsidR="00683C8A" w:rsidRPr="0016426D" w:rsidRDefault="00683C8A" w:rsidP="00683C8A">
      <w:pPr>
        <w:widowControl w:val="0"/>
        <w:autoSpaceDE w:val="0"/>
        <w:autoSpaceDN w:val="0"/>
        <w:adjustRightInd w:val="0"/>
        <w:jc w:val="both"/>
      </w:pPr>
      <w:r w:rsidRPr="0016426D">
        <w:t>- развитие системы водоснабжения на 10%,</w:t>
      </w:r>
    </w:p>
    <w:p w:rsidR="00683C8A" w:rsidRPr="0016426D" w:rsidRDefault="00683C8A" w:rsidP="00683C8A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16426D">
        <w:t>осуществление организации и обустройства зон санитарной охраны источников питьевого водоснабжения, разработка проектов зоны санитарной охраны, экспертиза проектов, получения лицензий на скважины</w:t>
      </w:r>
    </w:p>
    <w:p w:rsidR="00683C8A" w:rsidRPr="0016426D" w:rsidRDefault="00683C8A" w:rsidP="00683C8A">
      <w:pPr>
        <w:widowControl w:val="0"/>
        <w:autoSpaceDE w:val="0"/>
        <w:autoSpaceDN w:val="0"/>
        <w:adjustRightInd w:val="0"/>
        <w:jc w:val="both"/>
      </w:pPr>
      <w:r>
        <w:t xml:space="preserve"> - </w:t>
      </w:r>
      <w:r w:rsidRPr="0016426D">
        <w:t>модернизация и обновление  инфраструктуры водоснабжения на 7 %;</w:t>
      </w:r>
    </w:p>
    <w:p w:rsidR="00683C8A" w:rsidRPr="0016426D" w:rsidRDefault="00683C8A" w:rsidP="00683C8A">
      <w:pPr>
        <w:widowControl w:val="0"/>
        <w:autoSpaceDE w:val="0"/>
        <w:autoSpaceDN w:val="0"/>
        <w:adjustRightInd w:val="0"/>
        <w:jc w:val="both"/>
      </w:pPr>
      <w:r w:rsidRPr="0016426D">
        <w:t>-снижение эксплуатационных затрат на 40%;</w:t>
      </w:r>
    </w:p>
    <w:p w:rsidR="00683C8A" w:rsidRPr="0016426D" w:rsidRDefault="00683C8A" w:rsidP="00683C8A">
      <w:pPr>
        <w:widowControl w:val="0"/>
        <w:autoSpaceDE w:val="0"/>
        <w:autoSpaceDN w:val="0"/>
        <w:adjustRightInd w:val="0"/>
        <w:jc w:val="both"/>
      </w:pPr>
      <w:r w:rsidRPr="0016426D">
        <w:t>- устранение причин возникновения аварийных ситуаций, угрожающих жизнедеятельности человека на 60%;</w:t>
      </w:r>
    </w:p>
    <w:p w:rsidR="00683C8A" w:rsidRPr="0016426D" w:rsidRDefault="00683C8A" w:rsidP="00683C8A">
      <w:pPr>
        <w:widowControl w:val="0"/>
        <w:autoSpaceDE w:val="0"/>
        <w:autoSpaceDN w:val="0"/>
        <w:adjustRightInd w:val="0"/>
        <w:jc w:val="both"/>
      </w:pPr>
      <w:r w:rsidRPr="0016426D">
        <w:t xml:space="preserve">-улучшение </w:t>
      </w:r>
      <w:proofErr w:type="gramStart"/>
      <w:r w:rsidRPr="0016426D">
        <w:t>экологического</w:t>
      </w:r>
      <w:proofErr w:type="gramEnd"/>
      <w:r w:rsidRPr="0016426D">
        <w:t xml:space="preserve"> состояние окружающей среды на 25%;</w:t>
      </w:r>
    </w:p>
    <w:p w:rsidR="00683C8A" w:rsidRPr="0016426D" w:rsidRDefault="00683C8A" w:rsidP="00683C8A">
      <w:pPr>
        <w:widowControl w:val="0"/>
        <w:autoSpaceDE w:val="0"/>
        <w:autoSpaceDN w:val="0"/>
        <w:adjustRightInd w:val="0"/>
        <w:jc w:val="both"/>
      </w:pPr>
      <w:r w:rsidRPr="0016426D">
        <w:t xml:space="preserve">-соответствие параметров качества питьевой воды установленным нормативам </w:t>
      </w:r>
      <w:proofErr w:type="spellStart"/>
      <w:r w:rsidRPr="0016426D">
        <w:t>СанПин</w:t>
      </w:r>
      <w:proofErr w:type="spellEnd"/>
      <w:r w:rsidRPr="0016426D">
        <w:t>;</w:t>
      </w:r>
    </w:p>
    <w:p w:rsidR="00683C8A" w:rsidRDefault="00683C8A" w:rsidP="00683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sz w:val="24"/>
          <w:szCs w:val="24"/>
        </w:rPr>
        <w:t xml:space="preserve">- снижение уровня потерь воды 40% к концу 2021 года </w:t>
      </w:r>
    </w:p>
    <w:p w:rsidR="00683C8A" w:rsidRDefault="00683C8A" w:rsidP="00683C8A">
      <w:pPr>
        <w:autoSpaceDE w:val="0"/>
        <w:autoSpaceDN w:val="0"/>
        <w:adjustRightInd w:val="0"/>
        <w:jc w:val="both"/>
        <w:rPr>
          <w:rFonts w:cs="Arial CYR"/>
        </w:rPr>
      </w:pPr>
      <w:r>
        <w:t xml:space="preserve">- </w:t>
      </w:r>
      <w:r>
        <w:rPr>
          <w:rFonts w:cs="Arial CYR"/>
        </w:rPr>
        <w:t xml:space="preserve"> сохранение положительных тенденций в сфере бытового обслуживания, увеличение объемов реализации услуг, установление благоприятных правовых и </w:t>
      </w:r>
      <w:proofErr w:type="spellStart"/>
      <w:r>
        <w:rPr>
          <w:rFonts w:cs="Arial CYR"/>
        </w:rPr>
        <w:t>оранизационно</w:t>
      </w:r>
      <w:proofErr w:type="spellEnd"/>
      <w:r>
        <w:rPr>
          <w:rFonts w:cs="Arial CYR"/>
        </w:rPr>
        <w:t>-экономических условий.</w:t>
      </w:r>
    </w:p>
    <w:p w:rsidR="00683C8A" w:rsidRPr="00015C8C" w:rsidRDefault="00683C8A" w:rsidP="00683C8A">
      <w:pPr>
        <w:pStyle w:val="a3"/>
        <w:ind w:left="891"/>
        <w:jc w:val="both"/>
      </w:pPr>
    </w:p>
    <w:p w:rsidR="00683C8A" w:rsidRDefault="00683C8A" w:rsidP="00683C8A">
      <w:pPr>
        <w:jc w:val="both"/>
      </w:pPr>
    </w:p>
    <w:p w:rsidR="00C32A8C" w:rsidRPr="00683C8A" w:rsidRDefault="00C1030D" w:rsidP="00683C8A">
      <w:pPr>
        <w:jc w:val="both"/>
      </w:pPr>
      <w:r>
        <w:rPr>
          <w:rFonts w:cs="Arial CYR"/>
        </w:rPr>
        <w:t xml:space="preserve">         </w:t>
      </w:r>
      <w:r w:rsidR="00C32A8C">
        <w:t>2. Финансовому отделу администрации Новодеревеньковского района Орловской области обеспечить финансирование мероприятий программы в 2020 году.</w:t>
      </w:r>
    </w:p>
    <w:p w:rsidR="00C32A8C" w:rsidRDefault="00C32A8C" w:rsidP="00C3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разместить на официальном сайте администрации Новодеревеньковского района в информационно-телекоммуникационной сети «И</w:t>
      </w:r>
      <w:r w:rsidR="00A30C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тернет»</w:t>
      </w:r>
      <w:r w:rsidR="00A30C4C">
        <w:rPr>
          <w:rFonts w:ascii="Times New Roman" w:hAnsi="Times New Roman" w:cs="Times New Roman"/>
          <w:sz w:val="24"/>
          <w:szCs w:val="24"/>
        </w:rPr>
        <w:t>.</w:t>
      </w:r>
    </w:p>
    <w:p w:rsidR="00A30C4C" w:rsidRDefault="00A30C4C" w:rsidP="00C3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Новодеревеньковского района Орловской области А. В. Гришина.</w:t>
      </w:r>
    </w:p>
    <w:p w:rsidR="00A30C4C" w:rsidRDefault="00A30C4C" w:rsidP="00C3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C4C" w:rsidRPr="00B31290" w:rsidRDefault="00A30C4C" w:rsidP="00C3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D4C" w:rsidRPr="00015C8C" w:rsidRDefault="00A62D4C" w:rsidP="00B31290">
      <w:pPr>
        <w:pStyle w:val="a3"/>
        <w:jc w:val="both"/>
      </w:pPr>
    </w:p>
    <w:p w:rsidR="00A62D4C" w:rsidRPr="008113AF" w:rsidRDefault="00A62D4C" w:rsidP="00A62D4C">
      <w:pPr>
        <w:jc w:val="both"/>
      </w:pPr>
      <w:r w:rsidRPr="00015C8C">
        <w:t xml:space="preserve">Глава района                                                                  </w:t>
      </w:r>
      <w:r>
        <w:t xml:space="preserve">          </w:t>
      </w:r>
      <w:r w:rsidRPr="00015C8C">
        <w:t xml:space="preserve">                        С. Н. Медведев</w:t>
      </w:r>
    </w:p>
    <w:p w:rsidR="00A62D4C" w:rsidRPr="008113AF" w:rsidRDefault="00A62D4C" w:rsidP="00A62D4C">
      <w:pPr>
        <w:jc w:val="both"/>
      </w:pPr>
    </w:p>
    <w:p w:rsidR="00A62D4C" w:rsidRPr="008113AF" w:rsidRDefault="00A62D4C" w:rsidP="00A62D4C"/>
    <w:p w:rsidR="00A62D4C" w:rsidRPr="008113AF" w:rsidRDefault="00A62D4C" w:rsidP="00A62D4C"/>
    <w:p w:rsidR="00A62D4C" w:rsidRDefault="00A62D4C" w:rsidP="00A62D4C">
      <w:pPr>
        <w:rPr>
          <w:sz w:val="28"/>
          <w:szCs w:val="28"/>
        </w:rPr>
      </w:pPr>
    </w:p>
    <w:p w:rsidR="00A62D4C" w:rsidRPr="008113AF" w:rsidRDefault="00A62D4C" w:rsidP="00A62D4C">
      <w:pPr>
        <w:rPr>
          <w:sz w:val="28"/>
          <w:szCs w:val="28"/>
        </w:rPr>
      </w:pPr>
    </w:p>
    <w:p w:rsidR="00D5196B" w:rsidRDefault="00D5196B"/>
    <w:sectPr w:rsidR="00D5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954"/>
    <w:multiLevelType w:val="hybridMultilevel"/>
    <w:tmpl w:val="F91EA1BC"/>
    <w:lvl w:ilvl="0" w:tplc="AAC247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82580"/>
    <w:multiLevelType w:val="multilevel"/>
    <w:tmpl w:val="9DE4C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2C66730"/>
    <w:multiLevelType w:val="multilevel"/>
    <w:tmpl w:val="9DE4C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C"/>
    <w:rsid w:val="000C556E"/>
    <w:rsid w:val="0020121B"/>
    <w:rsid w:val="002315C5"/>
    <w:rsid w:val="002D7EC8"/>
    <w:rsid w:val="00432389"/>
    <w:rsid w:val="00446CC4"/>
    <w:rsid w:val="00550DE3"/>
    <w:rsid w:val="00683C8A"/>
    <w:rsid w:val="00A30C4C"/>
    <w:rsid w:val="00A62D4C"/>
    <w:rsid w:val="00A83160"/>
    <w:rsid w:val="00AC1B59"/>
    <w:rsid w:val="00B31290"/>
    <w:rsid w:val="00C1030D"/>
    <w:rsid w:val="00C32A8C"/>
    <w:rsid w:val="00C333D5"/>
    <w:rsid w:val="00D05CCB"/>
    <w:rsid w:val="00D5196B"/>
    <w:rsid w:val="00D55643"/>
    <w:rsid w:val="00E248B0"/>
    <w:rsid w:val="00F419CF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4C"/>
    <w:pPr>
      <w:ind w:left="720"/>
      <w:contextualSpacing/>
    </w:pPr>
  </w:style>
  <w:style w:type="table" w:styleId="a4">
    <w:name w:val="Table Grid"/>
    <w:basedOn w:val="a1"/>
    <w:uiPriority w:val="59"/>
    <w:rsid w:val="0020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4C"/>
    <w:pPr>
      <w:ind w:left="720"/>
      <w:contextualSpacing/>
    </w:pPr>
  </w:style>
  <w:style w:type="table" w:styleId="a4">
    <w:name w:val="Table Grid"/>
    <w:basedOn w:val="a1"/>
    <w:uiPriority w:val="59"/>
    <w:rsid w:val="0020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4A8C-4206-4303-9B58-079F62FA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Komhoz</dc:creator>
  <cp:lastModifiedBy>Администрация</cp:lastModifiedBy>
  <cp:revision>18</cp:revision>
  <dcterms:created xsi:type="dcterms:W3CDTF">2020-01-23T11:28:00Z</dcterms:created>
  <dcterms:modified xsi:type="dcterms:W3CDTF">2020-05-07T08:50:00Z</dcterms:modified>
</cp:coreProperties>
</file>